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E96B04" w:rsidP="00522CF2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Nowy Targ, 2017-</w:t>
      </w:r>
      <w:r w:rsidR="001A20EC">
        <w:rPr>
          <w:rFonts w:ascii="Calibri" w:hAnsi="Calibri"/>
          <w:sz w:val="24"/>
          <w:szCs w:val="28"/>
        </w:rPr>
        <w:t>07-26</w:t>
      </w:r>
    </w:p>
    <w:p w:rsidR="00015FC4" w:rsidRDefault="00BB3F48" w:rsidP="00522CF2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Nasz znak: ZA.272.3</w:t>
      </w:r>
      <w:r w:rsidR="00522CF2" w:rsidRPr="00EA3CA9">
        <w:rPr>
          <w:rFonts w:ascii="Calibri" w:hAnsi="Calibri"/>
          <w:sz w:val="24"/>
          <w:szCs w:val="28"/>
        </w:rPr>
        <w:t>.2017</w:t>
      </w:r>
    </w:p>
    <w:p w:rsidR="00D2248E" w:rsidRDefault="00D2248E" w:rsidP="00522CF2">
      <w:pPr>
        <w:rPr>
          <w:rFonts w:ascii="Calibri" w:hAnsi="Calibri"/>
          <w:sz w:val="24"/>
          <w:szCs w:val="28"/>
        </w:rPr>
      </w:pPr>
    </w:p>
    <w:p w:rsidR="00015FC4" w:rsidRPr="00D2248E" w:rsidRDefault="00BB3F48" w:rsidP="00D2248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 xml:space="preserve"> NAJKORZ</w:t>
      </w:r>
      <w:r w:rsidR="00EE0A45" w:rsidRPr="00BB3F48">
        <w:rPr>
          <w:rFonts w:ascii="Calibri" w:hAnsi="Calibri"/>
          <w:b/>
          <w:sz w:val="28"/>
          <w:szCs w:val="28"/>
          <w:u w:val="single"/>
        </w:rPr>
        <w:t>Y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>STNIEJSZEJ OFERTY</w:t>
      </w:r>
    </w:p>
    <w:p w:rsidR="00015FC4" w:rsidRDefault="00397032" w:rsidP="00397032">
      <w:pPr>
        <w:jc w:val="both"/>
        <w:rPr>
          <w:rFonts w:ascii="Calibri" w:hAnsi="Calibri"/>
          <w:b/>
          <w:sz w:val="24"/>
          <w:szCs w:val="24"/>
        </w:rPr>
      </w:pPr>
      <w:r w:rsidRPr="00397032">
        <w:rPr>
          <w:rFonts w:ascii="Calibri" w:hAnsi="Calibri"/>
          <w:b/>
          <w:sz w:val="24"/>
          <w:szCs w:val="24"/>
        </w:rPr>
        <w:t>Dotyczy: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o wartości powyżej 209 000 euro pod nazwą: </w:t>
      </w:r>
      <w:r w:rsidR="00BB3F48" w:rsidRPr="00BB3F48">
        <w:rPr>
          <w:rFonts w:ascii="Calibri" w:hAnsi="Calibri"/>
          <w:b/>
          <w:sz w:val="24"/>
          <w:szCs w:val="24"/>
        </w:rPr>
        <w:t>Dostawa sprzętu komputerowego, licencji, oprogramowania oraz systemów w ramach projektu pn. „E-usługi w informacji przestrzennej w Powiecie Nowotarskim”.</w:t>
      </w:r>
    </w:p>
    <w:p w:rsidR="00D2248E" w:rsidRDefault="00D2248E" w:rsidP="00397032">
      <w:pPr>
        <w:jc w:val="both"/>
        <w:rPr>
          <w:rFonts w:ascii="Calibri" w:hAnsi="Calibri"/>
          <w:b/>
          <w:sz w:val="24"/>
          <w:szCs w:val="24"/>
        </w:rPr>
      </w:pPr>
    </w:p>
    <w:p w:rsidR="007D655A" w:rsidRDefault="007D655A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D655A">
        <w:rPr>
          <w:rFonts w:ascii="Calibri" w:eastAsia="Times New Roman" w:hAnsi="Calibri" w:cs="Calibri"/>
          <w:sz w:val="24"/>
          <w:szCs w:val="24"/>
        </w:rPr>
        <w:t>Zgodnie z art. 92 ustawy Prawo zamówień publicznych informuję, że w  postępowaniu</w:t>
      </w:r>
      <w:r>
        <w:rPr>
          <w:rFonts w:ascii="Calibri" w:eastAsia="Times New Roman" w:hAnsi="Calibri" w:cs="Calibri"/>
          <w:sz w:val="24"/>
          <w:szCs w:val="24"/>
        </w:rPr>
        <w:t xml:space="preserve"> prowadzonym</w:t>
      </w:r>
      <w:r w:rsidRPr="007D655A">
        <w:rPr>
          <w:rFonts w:ascii="Calibri" w:eastAsia="Times New Roman" w:hAnsi="Calibri" w:cs="Calibri"/>
          <w:sz w:val="24"/>
          <w:szCs w:val="24"/>
        </w:rPr>
        <w:t xml:space="preserve"> w trybie przetargu nieograniczonego</w:t>
      </w:r>
      <w:r>
        <w:rPr>
          <w:rFonts w:ascii="Calibri" w:eastAsia="Times New Roman" w:hAnsi="Calibri" w:cs="Calibri"/>
          <w:sz w:val="24"/>
          <w:szCs w:val="24"/>
        </w:rPr>
        <w:t xml:space="preserve"> na </w:t>
      </w:r>
      <w:r w:rsidR="00BB3F48">
        <w:rPr>
          <w:rFonts w:ascii="Calibri" w:eastAsia="Times New Roman" w:hAnsi="Calibri" w:cs="Calibri"/>
          <w:b/>
          <w:sz w:val="24"/>
          <w:szCs w:val="24"/>
        </w:rPr>
        <w:t>d</w:t>
      </w:r>
      <w:r w:rsidR="00BB3F48" w:rsidRPr="00BB3F48">
        <w:rPr>
          <w:rFonts w:ascii="Calibri" w:eastAsia="Times New Roman" w:hAnsi="Calibri" w:cs="Calibri"/>
          <w:b/>
          <w:sz w:val="24"/>
          <w:szCs w:val="24"/>
        </w:rPr>
        <w:t>ostawa sprzętu komputerowego, licencji, oprogramowania oraz systemów w ramach projektu pn. „E-usługi w informacji przest</w:t>
      </w:r>
      <w:r w:rsidR="00BB3F48">
        <w:rPr>
          <w:rFonts w:ascii="Calibri" w:eastAsia="Times New Roman" w:hAnsi="Calibri" w:cs="Calibri"/>
          <w:b/>
          <w:sz w:val="24"/>
          <w:szCs w:val="24"/>
        </w:rPr>
        <w:t xml:space="preserve">rzennej w Powiecie Nowotarskim”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wybrano oferty najkorzystniejsze </w:t>
      </w:r>
      <w:r w:rsidR="00EE0A45">
        <w:rPr>
          <w:rFonts w:ascii="Calibri" w:eastAsia="Times New Roman" w:hAnsi="Calibri" w:cs="Calibri"/>
          <w:bCs/>
          <w:sz w:val="24"/>
          <w:szCs w:val="24"/>
        </w:rPr>
        <w:t>(</w:t>
      </w:r>
      <w:r>
        <w:rPr>
          <w:rFonts w:ascii="Calibri" w:eastAsia="Times New Roman" w:hAnsi="Calibri" w:cs="Calibri"/>
          <w:bCs/>
          <w:sz w:val="24"/>
          <w:szCs w:val="24"/>
        </w:rPr>
        <w:t>w</w:t>
      </w:r>
      <w:r w:rsidR="00BF2A17"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Calibri" w:eastAsia="Times New Roman" w:hAnsi="Calibri" w:cs="Calibri"/>
          <w:bCs/>
          <w:sz w:val="24"/>
          <w:szCs w:val="24"/>
        </w:rPr>
        <w:t>poszczególnych częściach</w:t>
      </w:r>
      <w:r w:rsidR="00EE0A45">
        <w:rPr>
          <w:rFonts w:ascii="Calibri" w:eastAsia="Times New Roman" w:hAnsi="Calibri" w:cs="Calibri"/>
          <w:bCs/>
          <w:sz w:val="24"/>
          <w:szCs w:val="24"/>
        </w:rPr>
        <w:t>)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następujących Wykonawców</w:t>
      </w:r>
      <w:r w:rsidRPr="007D655A">
        <w:rPr>
          <w:rFonts w:ascii="Calibri" w:eastAsia="Times New Roman" w:hAnsi="Calibri" w:cs="Calibri"/>
          <w:bCs/>
          <w:sz w:val="24"/>
          <w:szCs w:val="24"/>
        </w:rPr>
        <w:t xml:space="preserve">: </w:t>
      </w:r>
    </w:p>
    <w:p w:rsidR="00015FC4" w:rsidRDefault="00015FC4" w:rsidP="00D2248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2248E" w:rsidRDefault="00BF2A17" w:rsidP="00D2248E">
      <w:pPr>
        <w:suppressAutoHyphens/>
        <w:autoSpaceDE w:val="0"/>
        <w:spacing w:before="12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F2A17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BF2A17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BF2A17">
        <w:rPr>
          <w:rFonts w:ascii="Calibri" w:eastAsia="Times New Roman" w:hAnsi="Calibri" w:cs="Times New Roman"/>
          <w:sz w:val="24"/>
          <w:szCs w:val="24"/>
          <w:lang w:eastAsia="pl-PL"/>
        </w:rPr>
        <w:t>Dostawa serwerów wraz z macierzą dyskową dla klastra niezawodnościowego zgodnie z załącznikiem nr 4 do SIWZ.</w:t>
      </w:r>
    </w:p>
    <w:p w:rsidR="00D2248E" w:rsidRPr="00BF2A17" w:rsidRDefault="00D2248E" w:rsidP="00D2248E">
      <w:pPr>
        <w:suppressAutoHyphens/>
        <w:autoSpaceDE w:val="0"/>
        <w:spacing w:before="12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1419"/>
        <w:gridCol w:w="1134"/>
        <w:gridCol w:w="567"/>
        <w:gridCol w:w="567"/>
        <w:gridCol w:w="567"/>
        <w:gridCol w:w="1134"/>
        <w:gridCol w:w="1560"/>
      </w:tblGrid>
      <w:tr w:rsidR="00BF2A17" w:rsidRPr="00BF2A17" w:rsidTr="00AA45A6">
        <w:trPr>
          <w:trHeight w:val="6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A6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  <w:r w:rsidR="00AA45A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za całość zamówienia brutto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</w:p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gwarancji/liczba punktów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A6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Funkcje dodatkowe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</w:p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 skutecznej naprawy na drugi dzień roboczy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**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</w:p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AA45A6" w:rsidP="00AA45A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45A6">
              <w:rPr>
                <w:rFonts w:ascii="Calibri" w:eastAsia="Calibri" w:hAnsi="Calibri" w:cs="Times New Roman"/>
                <w:b/>
                <w:sz w:val="20"/>
                <w:szCs w:val="20"/>
              </w:rPr>
              <w:t>Łączna punktacja przyznana Wykonawcy</w:t>
            </w:r>
          </w:p>
        </w:tc>
      </w:tr>
      <w:tr w:rsidR="00BF2A17" w:rsidRPr="00BF2A17" w:rsidTr="00BF2A17">
        <w:trPr>
          <w:trHeight w:val="6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F2A17" w:rsidRPr="00BF2A17" w:rsidTr="00BF2A17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TRECOM KRAKÓW 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Sp. z o. o.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Czyżewska 10</w:t>
            </w:r>
            <w:r w:rsidR="005F54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02-908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397 506,48 zł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(33,04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(0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(8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2A17">
              <w:rPr>
                <w:rFonts w:ascii="Calibri" w:eastAsia="Calibri" w:hAnsi="Calibri" w:cs="Times New Roman"/>
                <w:sz w:val="20"/>
                <w:szCs w:val="20"/>
              </w:rPr>
              <w:t>53,04 pkt</w:t>
            </w:r>
          </w:p>
        </w:tc>
      </w:tr>
      <w:tr w:rsidR="00BF2A17" w:rsidRPr="00BF2A17" w:rsidTr="00BF2A17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System Data 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Sp. z o. o.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Sienkiewicza 42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411 102,90 zł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(31,95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(10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(8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2A17">
              <w:rPr>
                <w:rFonts w:ascii="Calibri" w:eastAsia="Calibri" w:hAnsi="Calibri" w:cs="Times New Roman"/>
                <w:sz w:val="20"/>
                <w:szCs w:val="20"/>
              </w:rPr>
              <w:t>61,95 pkt</w:t>
            </w:r>
          </w:p>
        </w:tc>
      </w:tr>
      <w:tr w:rsidR="00BF2A17" w:rsidRPr="00BF2A17" w:rsidTr="00BF2A17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 o.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Boya – Żeleńskiego 5B</w:t>
            </w:r>
          </w:p>
          <w:p w:rsid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  <w:p w:rsidR="00AA45A6" w:rsidRDefault="00AA45A6" w:rsidP="00AA45A6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9D5DC5" w:rsidRDefault="009D5DC5" w:rsidP="009D5DC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45A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Oferta</w:t>
            </w:r>
            <w:r w:rsidR="001A20EC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wybrana -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spełnia wymagania Zamawiającego</w:t>
            </w:r>
            <w:r w:rsidR="00B132DC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i jest</w:t>
            </w:r>
            <w:r w:rsidRPr="00AA45A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najkorzystniejsza wg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 </w:t>
            </w:r>
            <w:r w:rsidRPr="00AA45A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kryteriów wskazanych w SIWZ.</w:t>
            </w:r>
          </w:p>
          <w:p w:rsidR="00AA45A6" w:rsidRDefault="00AA45A6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A45A6" w:rsidRPr="00BF2A17" w:rsidRDefault="00AA45A6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218 888,34 zł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84 miesiące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(4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(8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2A17">
              <w:rPr>
                <w:rFonts w:ascii="Calibri" w:eastAsia="Calibri" w:hAnsi="Calibri" w:cs="Times New Roman"/>
                <w:b/>
                <w:sz w:val="20"/>
                <w:szCs w:val="20"/>
              </w:rPr>
              <w:t>100 pkt</w:t>
            </w:r>
          </w:p>
        </w:tc>
      </w:tr>
    </w:tbl>
    <w:p w:rsidR="00BF2A17" w:rsidRPr="00BF2A17" w:rsidRDefault="00BF2A17" w:rsidP="00BF2A1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F2A1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* Funkcja dodatkowa nr 1 - </w:t>
      </w:r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Model oferowanej macierzy, będącej elementem klastra, dodatkowo wspiera rozwiązania klasy „wysokiej dostępności” tj. zapewnienia wysoką dostępność zasobów dyskowych macierzy dla podłączonych platform software’owych i sprzętowych z wykorzystaniem synchronicznej replikacji danych po FC lub </w:t>
      </w:r>
      <w:proofErr w:type="spellStart"/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>iSCSI</w:t>
      </w:r>
      <w:proofErr w:type="spellEnd"/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pomiędzy minimum 2 macierzami. Pod użytym pojęciem „wysoka dostępność zasobów dyskowych” należy rozumieć zapewnienie bezprzerwowego działania środowiska (aplikacja/ system operacyjny/ serwer) podłączonego do macierzy (macierz podstawowa) w przypadku wystąpienia awarii logicznego połączenia z tą macierzy bądź awarii samej macierzy, powodujących dla danego środowiska brak dostępu do zasobów macierzy podstawowej. W przypadku osobnego licencjonowania na w/w funkcjonalność, Zamawiający nie wymaga dostarczenia licencji na to rozwiązanie na etapie obecnego postępowania.</w:t>
      </w:r>
    </w:p>
    <w:p w:rsidR="00BF2A17" w:rsidRPr="00BF2A17" w:rsidRDefault="00BF2A17" w:rsidP="00BF2A1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F2A1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Funkcja dodatkowa nr 2 - </w:t>
      </w:r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>Model oferowanej macierzy, będącej elementem klastra wspiera dwukierunkowe przełączanie macierzy podstawowej na zapasową tj. przypadek, gdy każda z tych macierzy obsługuje własne środowisko produkcyjne, a</w:t>
      </w:r>
      <w:r w:rsidR="00015FC4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>rolę jej macierzy zapasowej pełni druga z macierzy. W przypadku osobnego licencjonowania na w/w funkcjonalność, Zamawiający nie wymaga dostarczenia licencji na to rozwiązanie na etapie obecnego postępowania.</w:t>
      </w:r>
    </w:p>
    <w:p w:rsidR="00BF2A17" w:rsidRPr="00BF2A17" w:rsidRDefault="00BF2A17" w:rsidP="00BF2A1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BF2A1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Funkcja dodatkowa nr 3 - </w:t>
      </w:r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Macierz wspiera technologię </w:t>
      </w:r>
      <w:proofErr w:type="spellStart"/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>deduplikacji</w:t>
      </w:r>
      <w:proofErr w:type="spellEnd"/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danych. W przypadku konieczności licencjonowania tej funkcjonalności macierz ma być dostarczona z licencjami dla wymaganej pojemności macierzy</w:t>
      </w:r>
      <w:r w:rsidRPr="00BF2A17">
        <w:rPr>
          <w:rFonts w:ascii="Calibri" w:eastAsia="Times New Roman" w:hAnsi="Calibri" w:cs="Times New Roman"/>
          <w:b/>
          <w:sz w:val="18"/>
          <w:szCs w:val="18"/>
          <w:lang w:eastAsia="pl-PL"/>
        </w:rPr>
        <w:t>.</w:t>
      </w:r>
    </w:p>
    <w:p w:rsidR="00AA45A6" w:rsidRDefault="00BF2A17" w:rsidP="00BF2A1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F2A1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** Gwarancja skutecznej naprawy na drugi dzień roboczy - </w:t>
      </w:r>
      <w:r w:rsidRPr="00BF2A17">
        <w:rPr>
          <w:rFonts w:ascii="Calibri" w:eastAsia="Times New Roman" w:hAnsi="Calibri" w:cs="Times New Roman"/>
          <w:sz w:val="18"/>
          <w:szCs w:val="18"/>
          <w:lang w:eastAsia="pl-PL"/>
        </w:rPr>
        <w:t>Całkowite usunięcie usterki (w tym wymianę części na wolne od wad)  w terminie do  końca następnego dnia roboczego, licząc od dnia przyjęcia zgłoszenia  przez serwis gwarancyjny.</w:t>
      </w:r>
    </w:p>
    <w:p w:rsidR="00015FC4" w:rsidRPr="00BF2A17" w:rsidRDefault="00015FC4" w:rsidP="00BF2A1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15FC4" w:rsidRPr="00BF2A17" w:rsidRDefault="00BF2A17" w:rsidP="00D2248E">
      <w:pPr>
        <w:suppressAutoHyphens/>
        <w:autoSpaceDE w:val="0"/>
        <w:spacing w:before="12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F2A17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Pr="00BF2A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BF2A1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Dostawa niezbędnych licencji i oprogramowania dla klastra niezawodnościowego  zgodnie z załącznikiem nr 5 do </w:t>
      </w:r>
      <w:r w:rsidR="00AA45A6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r w:rsidRPr="00BF2A1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965"/>
        <w:gridCol w:w="1985"/>
        <w:gridCol w:w="1843"/>
        <w:gridCol w:w="2126"/>
      </w:tblGrid>
      <w:tr w:rsidR="00BF2A17" w:rsidRPr="00BF2A17" w:rsidTr="00AA45A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A6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  <w:r w:rsidR="00AA45A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za całość zamówienia brutto</w:t>
            </w: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</w:p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5A6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gwarancji/</w:t>
            </w:r>
          </w:p>
          <w:p w:rsidR="00AA45A6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opieka techniczna/</w:t>
            </w:r>
          </w:p>
          <w:p w:rsidR="00BF2A17" w:rsidRPr="00BF2A17" w:rsidRDefault="00BF2A17" w:rsidP="00AA45A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AA45A6" w:rsidP="00AA45A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A45A6">
              <w:rPr>
                <w:rFonts w:ascii="Calibri" w:eastAsia="Calibri" w:hAnsi="Calibri" w:cs="Times New Roman"/>
                <w:b/>
                <w:sz w:val="20"/>
                <w:szCs w:val="20"/>
              </w:rPr>
              <w:t>Łączna punktacja przyznana Wykonawcy</w:t>
            </w:r>
          </w:p>
        </w:tc>
      </w:tr>
      <w:tr w:rsidR="00BF2A17" w:rsidRPr="00BF2A17" w:rsidTr="009D5DC5">
        <w:trPr>
          <w:trHeight w:val="86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System Data Sp. z o. o.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Sienkiewicza 42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72 679,47 zł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(30,36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(10 pkt)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2A17">
              <w:rPr>
                <w:rFonts w:ascii="Calibri" w:eastAsia="Calibri" w:hAnsi="Calibri" w:cs="Times New Roman"/>
                <w:sz w:val="20"/>
                <w:szCs w:val="20"/>
              </w:rPr>
              <w:t>40,36 pkt</w:t>
            </w:r>
          </w:p>
        </w:tc>
      </w:tr>
      <w:tr w:rsidR="00BF2A17" w:rsidRPr="00BF2A17" w:rsidTr="00BF2A1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 o.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Boya – Żeleńskiego 5B</w:t>
            </w:r>
          </w:p>
          <w:p w:rsidR="00BF2A17" w:rsidRDefault="00BF2A17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  <w:p w:rsidR="00AA45A6" w:rsidRDefault="00AA45A6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AA45A6" w:rsidRDefault="00AA45A6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45A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Oferta</w:t>
            </w:r>
            <w:r w:rsidR="00240D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wybrana -</w:t>
            </w:r>
            <w:r w:rsidR="009D5D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spełnia wymagania Zamawiającego i</w:t>
            </w:r>
            <w:r w:rsidR="00240D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 </w:t>
            </w:r>
            <w:r w:rsidR="009D5D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jest</w:t>
            </w:r>
            <w:r w:rsidRPr="00AA45A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najkorzystniejsza wg kryteriów wskazanych w SIWZ.</w:t>
            </w:r>
          </w:p>
          <w:p w:rsidR="00AA45A6" w:rsidRPr="00BF2A17" w:rsidRDefault="00AA45A6" w:rsidP="00BF2A17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36 777,00 zł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(60 pkt</w:t>
            </w:r>
            <w:bookmarkStart w:id="0" w:name="_GoBack"/>
            <w:bookmarkEnd w:id="0"/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60 miesięcy</w:t>
            </w:r>
          </w:p>
          <w:p w:rsidR="00BF2A17" w:rsidRPr="00BF2A17" w:rsidRDefault="00BF2A17" w:rsidP="00BF2A1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F2A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17" w:rsidRPr="00BF2A17" w:rsidRDefault="00BF2A17" w:rsidP="00BF2A1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2A17">
              <w:rPr>
                <w:rFonts w:ascii="Calibri" w:eastAsia="Calibri" w:hAnsi="Calibri" w:cs="Times New Roman"/>
                <w:b/>
                <w:sz w:val="20"/>
                <w:szCs w:val="20"/>
              </w:rPr>
              <w:t>90 pkt</w:t>
            </w:r>
          </w:p>
        </w:tc>
      </w:tr>
    </w:tbl>
    <w:p w:rsidR="00DC0B33" w:rsidRDefault="00DC0B33" w:rsidP="00D2248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C0B33" w:rsidSect="00D2248E">
      <w:headerReference w:type="default" r:id="rId8"/>
      <w:footerReference w:type="default" r:id="rId9"/>
      <w:pgSz w:w="11906" w:h="16838"/>
      <w:pgMar w:top="1418" w:right="1418" w:bottom="1276" w:left="1418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48" w:rsidRPr="00B13968" w:rsidRDefault="00BB3F48" w:rsidP="00BB3F4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3ED50F" wp14:editId="348091AB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x1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F3M59M0x4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Iv8cd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B13968">
      <w:rPr>
        <w:rFonts w:ascii="Calibri" w:eastAsia="Times New Roman" w:hAnsi="Calibri" w:cs="Times New Roman"/>
        <w:sz w:val="16"/>
        <w:szCs w:val="16"/>
        <w:lang w:eastAsia="pl-PL"/>
      </w:rPr>
      <w:t xml:space="preserve">Projekt nr RPMP.02.01.04-12-0078/16 pn.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„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>E-usługi w informacji przestrzennej w Powiecie Nowotarskim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”</w:t>
    </w:r>
    <w:r w:rsidRPr="00B13968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</w:p>
  <w:p w:rsidR="00BB3F48" w:rsidRPr="00B13968" w:rsidRDefault="00BB3F48" w:rsidP="00BB3F4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</w:p>
  <w:p w:rsidR="00BB3F48" w:rsidRPr="00B13968" w:rsidRDefault="00BB3F48" w:rsidP="00BB3F4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w ramach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Regionalnego Programu Operacyjnego Województwa Małopolskiego na lata 2014 – 2020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</w:p>
  <w:p w:rsidR="00BB3F48" w:rsidRPr="00530A57" w:rsidRDefault="00BB3F48" w:rsidP="00BB3F4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Oś 2 Cyfrow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a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Małopolska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Działanie 2.1 E-administracja i otwarte zasoby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Poddziałanie 2.1.4 E-usługi w informacji przestrzennej</w:t>
    </w:r>
  </w:p>
  <w:p w:rsidR="00BB3F48" w:rsidRPr="00530A57" w:rsidRDefault="00BB3F48" w:rsidP="00BB3F48">
    <w:pPr>
      <w:tabs>
        <w:tab w:val="left" w:pos="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BB3F48" w:rsidRPr="00B13968" w:rsidRDefault="00BB3F48" w:rsidP="00BB3F48">
    <w:pPr>
      <w:tabs>
        <w:tab w:val="left" w:pos="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530A57">
      <w:rPr>
        <w:rFonts w:ascii="Calibri" w:eastAsia="Calibri" w:hAnsi="Calibri" w:cs="Times New Roman"/>
        <w:sz w:val="16"/>
        <w:szCs w:val="16"/>
      </w:rPr>
      <w:t>POWIAT NOWOTARSKI, ul. Bolesława Wstydliwego 14, 34-400</w:t>
    </w:r>
    <w:r w:rsidRPr="00B13968">
      <w:rPr>
        <w:rFonts w:ascii="Calibri" w:eastAsia="Calibri" w:hAnsi="Calibri" w:cs="Times New Roman"/>
        <w:sz w:val="16"/>
        <w:szCs w:val="16"/>
      </w:rPr>
      <w:t xml:space="preserve"> Nowy Targ,</w:t>
    </w:r>
  </w:p>
  <w:p w:rsidR="00BB3F48" w:rsidRPr="00530A57" w:rsidRDefault="00BB3F48" w:rsidP="00BB3F48">
    <w:pPr>
      <w:tabs>
        <w:tab w:val="left" w:pos="0"/>
      </w:tabs>
      <w:spacing w:after="0" w:line="240" w:lineRule="auto"/>
      <w:ind w:hanging="142"/>
      <w:rPr>
        <w:rFonts w:ascii="Calibri" w:eastAsia="Calibri" w:hAnsi="Calibri" w:cs="Times New Roman"/>
        <w:sz w:val="16"/>
        <w:szCs w:val="16"/>
      </w:rPr>
    </w:pPr>
    <w:r w:rsidRPr="00530A57">
      <w:rPr>
        <w:rFonts w:ascii="Calibri" w:eastAsia="Calibri" w:hAnsi="Calibri" w:cs="Times New Roman"/>
        <w:sz w:val="16"/>
        <w:szCs w:val="16"/>
      </w:rPr>
      <w:t xml:space="preserve">tel. (18) 26 61 300, fax. (18) 26 61 344, e-mail: przetarg@nowotarski.pl, WWW.NOWOTARSKI.PL,  NIP </w:t>
    </w:r>
    <w:r w:rsidRPr="00B13968">
      <w:rPr>
        <w:rFonts w:ascii="Calibri" w:eastAsia="Calibri" w:hAnsi="Calibri" w:cs="Times New Roman"/>
        <w:sz w:val="16"/>
        <w:szCs w:val="16"/>
      </w:rPr>
      <w:t xml:space="preserve">735-217-50-44 , REGON </w:t>
    </w:r>
    <w:r w:rsidRPr="00530A57">
      <w:rPr>
        <w:rFonts w:ascii="Calibri" w:eastAsia="Calibri" w:hAnsi="Calibri" w:cs="Times New Roman"/>
        <w:sz w:val="16"/>
        <w:szCs w:val="16"/>
      </w:rPr>
      <w:t>491893138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48" w:rsidRPr="00BB3F48" w:rsidRDefault="00BB3F48" w:rsidP="00BB3F48">
    <w:pPr>
      <w:pStyle w:val="Nagwek"/>
    </w:pPr>
    <w:r w:rsidRPr="00BB3F48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94C43B2" wp14:editId="7DCE09DB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F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5D230C" wp14:editId="64167360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F48" w:rsidRPr="000D3DA1" w:rsidRDefault="00BB3F48" w:rsidP="00BB3F4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B3F48" w:rsidRPr="000D3DA1" w:rsidRDefault="00BB3F48" w:rsidP="00BB3F4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BB3F48" w:rsidRPr="000D3DA1" w:rsidRDefault="00BB3F48" w:rsidP="00BB3F4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B3F48" w:rsidRPr="000D3DA1" w:rsidRDefault="00BB3F48" w:rsidP="00BB3F4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B3F48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C5518EB" wp14:editId="77A9D08D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F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2A19D" wp14:editId="07EEEF9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BB3F48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4690D86" wp14:editId="7D38BFF1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F48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52880E8" wp14:editId="7DE5FD99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702C3"/>
    <w:rsid w:val="00072169"/>
    <w:rsid w:val="00094B9C"/>
    <w:rsid w:val="0010542A"/>
    <w:rsid w:val="00147522"/>
    <w:rsid w:val="00160415"/>
    <w:rsid w:val="001A20EC"/>
    <w:rsid w:val="001A2C13"/>
    <w:rsid w:val="001C7672"/>
    <w:rsid w:val="001F2939"/>
    <w:rsid w:val="00206E7E"/>
    <w:rsid w:val="00213DF7"/>
    <w:rsid w:val="00217EF0"/>
    <w:rsid w:val="0022557C"/>
    <w:rsid w:val="0023700F"/>
    <w:rsid w:val="00240D14"/>
    <w:rsid w:val="00251FE5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7009B9"/>
    <w:rsid w:val="00701D79"/>
    <w:rsid w:val="00721CE7"/>
    <w:rsid w:val="0074336F"/>
    <w:rsid w:val="007512F8"/>
    <w:rsid w:val="007614DB"/>
    <w:rsid w:val="007756F5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53A3F"/>
    <w:rsid w:val="00C81D44"/>
    <w:rsid w:val="00CA61B5"/>
    <w:rsid w:val="00CC1A18"/>
    <w:rsid w:val="00CE5448"/>
    <w:rsid w:val="00CE62B1"/>
    <w:rsid w:val="00D2248E"/>
    <w:rsid w:val="00D66335"/>
    <w:rsid w:val="00D74A57"/>
    <w:rsid w:val="00D761EF"/>
    <w:rsid w:val="00DC0B33"/>
    <w:rsid w:val="00DD36DE"/>
    <w:rsid w:val="00DE4CCB"/>
    <w:rsid w:val="00DF7A64"/>
    <w:rsid w:val="00E05A6F"/>
    <w:rsid w:val="00E338FE"/>
    <w:rsid w:val="00E65F0B"/>
    <w:rsid w:val="00E71CBF"/>
    <w:rsid w:val="00E823F3"/>
    <w:rsid w:val="00E90255"/>
    <w:rsid w:val="00E96B04"/>
    <w:rsid w:val="00EA2759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98</cp:revision>
  <cp:lastPrinted>2017-05-23T12:15:00Z</cp:lastPrinted>
  <dcterms:created xsi:type="dcterms:W3CDTF">2017-03-21T07:49:00Z</dcterms:created>
  <dcterms:modified xsi:type="dcterms:W3CDTF">2017-07-26T06:49:00Z</dcterms:modified>
</cp:coreProperties>
</file>